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1A" w:rsidRPr="0065449A" w:rsidRDefault="00A33D1A" w:rsidP="00A33D1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5449A">
        <w:rPr>
          <w:b/>
          <w:sz w:val="28"/>
          <w:szCs w:val="28"/>
        </w:rPr>
        <w:t>За хищение предусмотрена строгая уголовная ответственность.</w:t>
      </w:r>
    </w:p>
    <w:p w:rsidR="00A33D1A" w:rsidRDefault="00A33D1A" w:rsidP="00A33D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33D1A" w:rsidRDefault="00A33D1A" w:rsidP="00A33D1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Приговором Костромского районного суда Костромской области осуждены Н., Л. и Ш. за хищение предметов одежды, мобильных телефонов и продуктов питания из торговых точке расположенных на территории г. Костромы и Костромского района.</w:t>
      </w:r>
      <w:proofErr w:type="gramEnd"/>
    </w:p>
    <w:p w:rsidR="00A33D1A" w:rsidRDefault="00A33D1A" w:rsidP="00A33D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судебных заседаний доказана причастность Н., Л. и Ш. к 5 эпизодам хищения совершенным в начале января 2021 года.</w:t>
      </w:r>
    </w:p>
    <w:p w:rsidR="00A33D1A" w:rsidRDefault="00A33D1A" w:rsidP="00A33D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Н. и Л. ранее судимы, приговором суда им назначено наказание в виде лишения свободы, Ш. назначено наказание в виде обязательных работ.</w:t>
      </w:r>
    </w:p>
    <w:p w:rsidR="00A95EFE" w:rsidRDefault="00A95EFE"/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D1A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A33D1A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2021-12-28T06:18:00Z</dcterms:created>
  <dcterms:modified xsi:type="dcterms:W3CDTF">2021-12-28T06:19:00Z</dcterms:modified>
</cp:coreProperties>
</file>